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00" w:rsidRPr="00A95600" w:rsidRDefault="00A95600">
      <w:pPr>
        <w:pStyle w:val="ConsPlusTitle"/>
        <w:jc w:val="center"/>
        <w:outlineLvl w:val="0"/>
        <w:rPr>
          <w:rFonts w:ascii="Times New Roman" w:hAnsi="Times New Roman" w:cs="Times New Roman"/>
          <w:sz w:val="28"/>
          <w:szCs w:val="28"/>
        </w:rPr>
      </w:pPr>
      <w:r w:rsidRPr="00A95600">
        <w:rPr>
          <w:rFonts w:ascii="Times New Roman" w:hAnsi="Times New Roman" w:cs="Times New Roman"/>
          <w:sz w:val="28"/>
          <w:szCs w:val="28"/>
        </w:rPr>
        <w:t>ДУМА УССУРИЙСКОГО ГОРОДСКОГО ОКРУГА</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ПРИМОРСКОГО КРАЯ</w:t>
      </w:r>
    </w:p>
    <w:p w:rsidR="00A95600" w:rsidRPr="00A95600" w:rsidRDefault="00A95600">
      <w:pPr>
        <w:pStyle w:val="ConsPlusTitle"/>
        <w:jc w:val="center"/>
        <w:rPr>
          <w:rFonts w:ascii="Times New Roman" w:hAnsi="Times New Roman" w:cs="Times New Roman"/>
          <w:sz w:val="28"/>
          <w:szCs w:val="28"/>
        </w:rPr>
      </w:pP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РЕШЕНИЕ</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от 26 мая 2015 г. N 178-НПА</w:t>
      </w:r>
    </w:p>
    <w:p w:rsidR="00A95600" w:rsidRPr="00A95600" w:rsidRDefault="00A95600">
      <w:pPr>
        <w:pStyle w:val="ConsPlusTitle"/>
        <w:jc w:val="center"/>
        <w:rPr>
          <w:rFonts w:ascii="Times New Roman" w:hAnsi="Times New Roman" w:cs="Times New Roman"/>
          <w:sz w:val="28"/>
          <w:szCs w:val="28"/>
        </w:rPr>
      </w:pP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О ПОЛОЖЕНИИ</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ОБ ОБЩЕСТВЕННОЙ ПАЛАТЕ УССУРИЙСКОГО ГОРОДСКОГО ОКРУГА</w:t>
      </w:r>
    </w:p>
    <w:p w:rsidR="00A95600" w:rsidRPr="00A95600" w:rsidRDefault="00A9560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95600" w:rsidRPr="00A95600">
        <w:trPr>
          <w:jc w:val="center"/>
        </w:trPr>
        <w:tc>
          <w:tcPr>
            <w:tcW w:w="9294" w:type="dxa"/>
            <w:tcBorders>
              <w:top w:val="nil"/>
              <w:left w:val="single" w:sz="24" w:space="0" w:color="CED3F1"/>
              <w:bottom w:val="nil"/>
              <w:right w:val="single" w:sz="24" w:space="0" w:color="F4F3F8"/>
            </w:tcBorders>
            <w:shd w:val="clear" w:color="auto" w:fill="F4F3F8"/>
          </w:tcPr>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Список изменяющих документов</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(в ред. Решений Думы Уссурийского городского округа</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 xml:space="preserve">от 29.09.2015 </w:t>
            </w:r>
            <w:hyperlink r:id="rId4" w:history="1">
              <w:r w:rsidRPr="00A95600">
                <w:rPr>
                  <w:rFonts w:ascii="Times New Roman" w:hAnsi="Times New Roman" w:cs="Times New Roman"/>
                  <w:sz w:val="28"/>
                  <w:szCs w:val="28"/>
                </w:rPr>
                <w:t>N 252-НПА</w:t>
              </w:r>
            </w:hyperlink>
            <w:r w:rsidRPr="00A95600">
              <w:rPr>
                <w:rFonts w:ascii="Times New Roman" w:hAnsi="Times New Roman" w:cs="Times New Roman"/>
                <w:sz w:val="28"/>
                <w:szCs w:val="28"/>
              </w:rPr>
              <w:t xml:space="preserve">, от 27.03.2018 </w:t>
            </w:r>
            <w:hyperlink r:id="rId5" w:history="1">
              <w:r w:rsidRPr="00A95600">
                <w:rPr>
                  <w:rFonts w:ascii="Times New Roman" w:hAnsi="Times New Roman" w:cs="Times New Roman"/>
                  <w:sz w:val="28"/>
                  <w:szCs w:val="28"/>
                </w:rPr>
                <w:t>N 794-НПА</w:t>
              </w:r>
            </w:hyperlink>
            <w:r w:rsidRPr="00A95600">
              <w:rPr>
                <w:rFonts w:ascii="Times New Roman" w:hAnsi="Times New Roman" w:cs="Times New Roman"/>
                <w:sz w:val="28"/>
                <w:szCs w:val="28"/>
              </w:rPr>
              <w:t>,</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 xml:space="preserve">от 29.05.2018 </w:t>
            </w:r>
            <w:hyperlink r:id="rId6" w:history="1">
              <w:r w:rsidRPr="00A95600">
                <w:rPr>
                  <w:rFonts w:ascii="Times New Roman" w:hAnsi="Times New Roman" w:cs="Times New Roman"/>
                  <w:sz w:val="28"/>
                  <w:szCs w:val="28"/>
                </w:rPr>
                <w:t>N 828-НПА</w:t>
              </w:r>
            </w:hyperlink>
            <w:r w:rsidRPr="00A95600">
              <w:rPr>
                <w:rFonts w:ascii="Times New Roman" w:hAnsi="Times New Roman" w:cs="Times New Roman"/>
                <w:sz w:val="28"/>
                <w:szCs w:val="28"/>
              </w:rPr>
              <w:t xml:space="preserve">, от 24.12.2019 </w:t>
            </w:r>
            <w:hyperlink r:id="rId7" w:history="1">
              <w:r w:rsidRPr="00A95600">
                <w:rPr>
                  <w:rFonts w:ascii="Times New Roman" w:hAnsi="Times New Roman" w:cs="Times New Roman"/>
                  <w:sz w:val="28"/>
                  <w:szCs w:val="28"/>
                </w:rPr>
                <w:t>N 150-НПА</w:t>
              </w:r>
            </w:hyperlink>
            <w:r w:rsidRPr="00A95600">
              <w:rPr>
                <w:rFonts w:ascii="Times New Roman" w:hAnsi="Times New Roman" w:cs="Times New Roman"/>
                <w:sz w:val="28"/>
                <w:szCs w:val="28"/>
              </w:rPr>
              <w:t>)</w:t>
            </w:r>
          </w:p>
        </w:tc>
      </w:tr>
    </w:tbl>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В соответствии с федеральными законами от 6 октября 2003 года </w:t>
      </w:r>
      <w:hyperlink r:id="rId8" w:history="1">
        <w:r w:rsidRPr="00A95600">
          <w:rPr>
            <w:rFonts w:ascii="Times New Roman" w:hAnsi="Times New Roman" w:cs="Times New Roman"/>
            <w:sz w:val="28"/>
            <w:szCs w:val="28"/>
          </w:rPr>
          <w:t>N 131-ФЗ</w:t>
        </w:r>
      </w:hyperlink>
      <w:r w:rsidRPr="00A95600">
        <w:rPr>
          <w:rFonts w:ascii="Times New Roman" w:hAnsi="Times New Roman" w:cs="Times New Roman"/>
          <w:sz w:val="28"/>
          <w:szCs w:val="28"/>
        </w:rPr>
        <w:t xml:space="preserve"> "Об общих принципах организации местного самоуправления в Российской Федерации", от 19 мая 1995 года </w:t>
      </w:r>
      <w:hyperlink r:id="rId9" w:history="1">
        <w:r w:rsidRPr="00A95600">
          <w:rPr>
            <w:rFonts w:ascii="Times New Roman" w:hAnsi="Times New Roman" w:cs="Times New Roman"/>
            <w:sz w:val="28"/>
            <w:szCs w:val="28"/>
          </w:rPr>
          <w:t>N 82-ФЗ</w:t>
        </w:r>
      </w:hyperlink>
      <w:r w:rsidRPr="00A95600">
        <w:rPr>
          <w:rFonts w:ascii="Times New Roman" w:hAnsi="Times New Roman" w:cs="Times New Roman"/>
          <w:sz w:val="28"/>
          <w:szCs w:val="28"/>
        </w:rPr>
        <w:t xml:space="preserve"> "Об общественных объединениях", руководствуясь </w:t>
      </w:r>
      <w:hyperlink r:id="rId10" w:history="1">
        <w:r w:rsidRPr="00A95600">
          <w:rPr>
            <w:rFonts w:ascii="Times New Roman" w:hAnsi="Times New Roman" w:cs="Times New Roman"/>
            <w:sz w:val="28"/>
            <w:szCs w:val="28"/>
          </w:rPr>
          <w:t>статьями 22</w:t>
        </w:r>
      </w:hyperlink>
      <w:r w:rsidRPr="00A95600">
        <w:rPr>
          <w:rFonts w:ascii="Times New Roman" w:hAnsi="Times New Roman" w:cs="Times New Roman"/>
          <w:sz w:val="28"/>
          <w:szCs w:val="28"/>
        </w:rPr>
        <w:t xml:space="preserve">, </w:t>
      </w:r>
      <w:hyperlink r:id="rId11" w:history="1">
        <w:r w:rsidRPr="00A95600">
          <w:rPr>
            <w:rFonts w:ascii="Times New Roman" w:hAnsi="Times New Roman" w:cs="Times New Roman"/>
            <w:sz w:val="28"/>
            <w:szCs w:val="28"/>
          </w:rPr>
          <w:t>52</w:t>
        </w:r>
      </w:hyperlink>
      <w:r w:rsidRPr="00A95600">
        <w:rPr>
          <w:rFonts w:ascii="Times New Roman" w:hAnsi="Times New Roman" w:cs="Times New Roman"/>
          <w:sz w:val="28"/>
          <w:szCs w:val="28"/>
        </w:rPr>
        <w:t xml:space="preserve"> Устава Уссурийского городского округа, Дума Уссурийского городского округа решила: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1. Утвердить </w:t>
      </w:r>
      <w:hyperlink w:anchor="P32" w:history="1">
        <w:r w:rsidRPr="00A95600">
          <w:rPr>
            <w:rFonts w:ascii="Times New Roman" w:hAnsi="Times New Roman" w:cs="Times New Roman"/>
            <w:sz w:val="28"/>
            <w:szCs w:val="28"/>
          </w:rPr>
          <w:t>Положение</w:t>
        </w:r>
      </w:hyperlink>
      <w:r w:rsidRPr="00A95600">
        <w:rPr>
          <w:rFonts w:ascii="Times New Roman" w:hAnsi="Times New Roman" w:cs="Times New Roman"/>
          <w:sz w:val="28"/>
          <w:szCs w:val="28"/>
        </w:rPr>
        <w:t xml:space="preserve"> об Общественной палате Уссурийского городского округа (прилагается).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Настоящее решение опубликовать в источнике для официального опубликования.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Настоящее решение вступает в силу со дня его официального опубликования.</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Глава Уссурийского городского округа</w:t>
      </w: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Н.Н.РУДЬ</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jc w:val="right"/>
        <w:outlineLvl w:val="0"/>
        <w:rPr>
          <w:rFonts w:ascii="Times New Roman" w:hAnsi="Times New Roman" w:cs="Times New Roman"/>
          <w:sz w:val="28"/>
          <w:szCs w:val="28"/>
        </w:rPr>
      </w:pPr>
      <w:r w:rsidRPr="00A95600">
        <w:rPr>
          <w:rFonts w:ascii="Times New Roman" w:hAnsi="Times New Roman" w:cs="Times New Roman"/>
          <w:sz w:val="28"/>
          <w:szCs w:val="28"/>
        </w:rPr>
        <w:t>Приложение</w:t>
      </w: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к решению</w:t>
      </w: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Думы Уссурийского</w:t>
      </w: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городского округа</w:t>
      </w:r>
    </w:p>
    <w:p w:rsidR="00A95600" w:rsidRPr="00A95600" w:rsidRDefault="00A95600">
      <w:pPr>
        <w:pStyle w:val="ConsPlusNormal"/>
        <w:jc w:val="right"/>
        <w:rPr>
          <w:rFonts w:ascii="Times New Roman" w:hAnsi="Times New Roman" w:cs="Times New Roman"/>
          <w:sz w:val="28"/>
          <w:szCs w:val="28"/>
        </w:rPr>
      </w:pPr>
      <w:r w:rsidRPr="00A95600">
        <w:rPr>
          <w:rFonts w:ascii="Times New Roman" w:hAnsi="Times New Roman" w:cs="Times New Roman"/>
          <w:sz w:val="28"/>
          <w:szCs w:val="28"/>
        </w:rPr>
        <w:t>от 26.05.2015 N 178-НПА</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rPr>
          <w:rFonts w:ascii="Times New Roman" w:hAnsi="Times New Roman" w:cs="Times New Roman"/>
          <w:sz w:val="28"/>
          <w:szCs w:val="28"/>
        </w:rPr>
      </w:pPr>
      <w:bookmarkStart w:id="0" w:name="P32"/>
      <w:bookmarkEnd w:id="0"/>
      <w:r w:rsidRPr="00A95600">
        <w:rPr>
          <w:rFonts w:ascii="Times New Roman" w:hAnsi="Times New Roman" w:cs="Times New Roman"/>
          <w:sz w:val="28"/>
          <w:szCs w:val="28"/>
        </w:rPr>
        <w:t>ПОЛОЖЕНИЕ</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 xml:space="preserve">ОБ ОБЩЕСТВЕННОЙ ПАЛАТЕ УССУРИЙСКОГО ГОРОДСКОГО </w:t>
      </w:r>
      <w:r w:rsidRPr="00A95600">
        <w:rPr>
          <w:rFonts w:ascii="Times New Roman" w:hAnsi="Times New Roman" w:cs="Times New Roman"/>
          <w:sz w:val="28"/>
          <w:szCs w:val="28"/>
        </w:rPr>
        <w:lastRenderedPageBreak/>
        <w:t>ОКРУГА</w:t>
      </w:r>
    </w:p>
    <w:p w:rsidR="00A95600" w:rsidRPr="00A95600" w:rsidRDefault="00A9560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95600" w:rsidRPr="00A95600">
        <w:trPr>
          <w:jc w:val="center"/>
        </w:trPr>
        <w:tc>
          <w:tcPr>
            <w:tcW w:w="9294" w:type="dxa"/>
            <w:tcBorders>
              <w:top w:val="nil"/>
              <w:left w:val="single" w:sz="24" w:space="0" w:color="CED3F1"/>
              <w:bottom w:val="nil"/>
              <w:right w:val="single" w:sz="24" w:space="0" w:color="F4F3F8"/>
            </w:tcBorders>
            <w:shd w:val="clear" w:color="auto" w:fill="F4F3F8"/>
          </w:tcPr>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Список изменяющих документов</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(в ред. Решений Думы Уссурийского городского округа</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 xml:space="preserve">от 29.09.2015 </w:t>
            </w:r>
            <w:hyperlink r:id="rId12" w:history="1">
              <w:r w:rsidRPr="00A95600">
                <w:rPr>
                  <w:rFonts w:ascii="Times New Roman" w:hAnsi="Times New Roman" w:cs="Times New Roman"/>
                  <w:sz w:val="28"/>
                  <w:szCs w:val="28"/>
                </w:rPr>
                <w:t>N 252-НПА</w:t>
              </w:r>
            </w:hyperlink>
            <w:r w:rsidRPr="00A95600">
              <w:rPr>
                <w:rFonts w:ascii="Times New Roman" w:hAnsi="Times New Roman" w:cs="Times New Roman"/>
                <w:sz w:val="28"/>
                <w:szCs w:val="28"/>
              </w:rPr>
              <w:t xml:space="preserve">, от 27.03.2018 </w:t>
            </w:r>
            <w:hyperlink r:id="rId13" w:history="1">
              <w:r w:rsidRPr="00A95600">
                <w:rPr>
                  <w:rFonts w:ascii="Times New Roman" w:hAnsi="Times New Roman" w:cs="Times New Roman"/>
                  <w:sz w:val="28"/>
                  <w:szCs w:val="28"/>
                </w:rPr>
                <w:t>N 794-НПА</w:t>
              </w:r>
            </w:hyperlink>
            <w:r w:rsidRPr="00A95600">
              <w:rPr>
                <w:rFonts w:ascii="Times New Roman" w:hAnsi="Times New Roman" w:cs="Times New Roman"/>
                <w:sz w:val="28"/>
                <w:szCs w:val="28"/>
              </w:rPr>
              <w:t>,</w:t>
            </w:r>
          </w:p>
          <w:p w:rsidR="00A95600" w:rsidRPr="00A95600" w:rsidRDefault="00A95600">
            <w:pPr>
              <w:pStyle w:val="ConsPlusNormal"/>
              <w:jc w:val="center"/>
              <w:rPr>
                <w:rFonts w:ascii="Times New Roman" w:hAnsi="Times New Roman" w:cs="Times New Roman"/>
                <w:sz w:val="28"/>
                <w:szCs w:val="28"/>
              </w:rPr>
            </w:pPr>
            <w:r w:rsidRPr="00A95600">
              <w:rPr>
                <w:rFonts w:ascii="Times New Roman" w:hAnsi="Times New Roman" w:cs="Times New Roman"/>
                <w:sz w:val="28"/>
                <w:szCs w:val="28"/>
              </w:rPr>
              <w:t xml:space="preserve">от 29.05.2018 </w:t>
            </w:r>
            <w:hyperlink r:id="rId14" w:history="1">
              <w:r w:rsidRPr="00A95600">
                <w:rPr>
                  <w:rFonts w:ascii="Times New Roman" w:hAnsi="Times New Roman" w:cs="Times New Roman"/>
                  <w:sz w:val="28"/>
                  <w:szCs w:val="28"/>
                </w:rPr>
                <w:t>N 828-НПА</w:t>
              </w:r>
            </w:hyperlink>
            <w:r w:rsidRPr="00A95600">
              <w:rPr>
                <w:rFonts w:ascii="Times New Roman" w:hAnsi="Times New Roman" w:cs="Times New Roman"/>
                <w:sz w:val="28"/>
                <w:szCs w:val="28"/>
              </w:rPr>
              <w:t xml:space="preserve">, от 24.12.2019 </w:t>
            </w:r>
            <w:hyperlink r:id="rId15" w:history="1">
              <w:r w:rsidRPr="00A95600">
                <w:rPr>
                  <w:rFonts w:ascii="Times New Roman" w:hAnsi="Times New Roman" w:cs="Times New Roman"/>
                  <w:sz w:val="28"/>
                  <w:szCs w:val="28"/>
                </w:rPr>
                <w:t>N 150-НПА</w:t>
              </w:r>
            </w:hyperlink>
            <w:r w:rsidRPr="00A95600">
              <w:rPr>
                <w:rFonts w:ascii="Times New Roman" w:hAnsi="Times New Roman" w:cs="Times New Roman"/>
                <w:sz w:val="28"/>
                <w:szCs w:val="28"/>
              </w:rPr>
              <w:t>)</w:t>
            </w:r>
          </w:p>
        </w:tc>
      </w:tr>
    </w:tbl>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 Общие положения</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Общественная палата Уссурийского городского округа (далее - Общественная палата) обеспечивает взаимодействие жителей Уссурийского городского округа, общественных организаций, профессиональных союзов, а также иных некоммерческих организаций, созданных для представления и защиты интересов профессиональных и социальных групп (далее - общественные организации и иные некоммерческие организации) с органами местного самоуправления Уссурийского городского округа в целях учета потребностей и интересов жителей Уссурийского городского округа, защиты их прав и свобод, а также прав общественных организаций и иных некоммерческих организаций при реализации вопросов местного значения и в целях осуществления общественного контроля над деятельностью органов местного самоуправления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Общественная палата осуществляет свою деятельность на общественных началах и формируется на основе добровольного участия в ее деятельности жителей Уссурийского городского округа, общественных организаций и иных некоммерческих организаций, осуществляющих свою деятельность на территории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Наименование "Общественная палата Уссурийского городского округа" не подлежит государственной регистрации и не может быть использовано в названиях органов местного самоуправления Уссурийского городского округа, а также в названиях общественных организаций, организаций, учреждений и предприятий.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4. Общественная палата в своей деятельности руководствуется </w:t>
      </w:r>
      <w:hyperlink r:id="rId16" w:history="1">
        <w:r w:rsidRPr="00A95600">
          <w:rPr>
            <w:rFonts w:ascii="Times New Roman" w:hAnsi="Times New Roman" w:cs="Times New Roman"/>
            <w:sz w:val="28"/>
            <w:szCs w:val="28"/>
          </w:rPr>
          <w:t>Конституцией</w:t>
        </w:r>
      </w:hyperlink>
      <w:r w:rsidRPr="00A95600">
        <w:rPr>
          <w:rFonts w:ascii="Times New Roman" w:hAnsi="Times New Roman" w:cs="Times New Roman"/>
          <w:sz w:val="28"/>
          <w:szCs w:val="28"/>
        </w:rPr>
        <w:t xml:space="preserve"> Российской Федерации, федеральным законодательством, законодательством Приморского края, </w:t>
      </w:r>
      <w:hyperlink r:id="rId17" w:history="1">
        <w:r w:rsidRPr="00A95600">
          <w:rPr>
            <w:rFonts w:ascii="Times New Roman" w:hAnsi="Times New Roman" w:cs="Times New Roman"/>
            <w:sz w:val="28"/>
            <w:szCs w:val="28"/>
          </w:rPr>
          <w:t>Уставом</w:t>
        </w:r>
      </w:hyperlink>
      <w:r w:rsidRPr="00A95600">
        <w:rPr>
          <w:rFonts w:ascii="Times New Roman" w:hAnsi="Times New Roman" w:cs="Times New Roman"/>
          <w:sz w:val="28"/>
          <w:szCs w:val="28"/>
        </w:rPr>
        <w:t xml:space="preserve"> Уссурийского городского округа, муниципальными правовыми актами Уссурийского городского округа, а также настоящим Положением.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5. Местонахождение Общественной палаты - Уссурийский городской округ.</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2. Цели и задачи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1. В целях учета потребностей и интересов жителей Уссурийского городского округа, защиты их прав и свобод, а также прав общественных организаций при реализации вопросов местного значения, осуществления общественного контроля за деятельностью органов местного самоуправления Уссурийского городского округа, Общественная палата призвана решать задачи по обеспечению взаимодействия жителей Уссурийского городского округа с органами местного самоуправления Уссурийского городского округа путем: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 Привлечения граждан, общественных организаций и иных некоммерческих организаций к обсуждению и реализации основных направлений муниципальной политики, формирования общественного мнения населения Уссурийского городского округа и доведения его до сведения органов местного самоуправления, региональных, федеральных органов власти;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1.2. Выдвижения и поддержки гражданских инициатив, направленных на реализацию конституционных прав, свобод и законных интересов граждан, прав и интересов общественных организаций и иных некоммерческих организаций, а также на повышение уровня социально-экономического развития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1.3. Проведения общественной экспертизы проектов правовых актов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1.4. Осуществления общественного контроля над деятельностью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1.5. Выработки рекомендаций органам местного самоуправления по наиболее важным вопросам социального и экономического развития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1.6. Формирования правовой культуры населения Уссурийского городского округа.</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3. Регламент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Общественная палата на своем первом заседании большинством голосов от установленного числа членов утверждает Регламент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Регламентом Общественной палаты устанавливаются: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2.1. Структура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2.2. Сроки и порядок проведения заседаний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2.3. Формы и порядок принятия решений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2.4. Полномочия и порядок деятельности председателя, заместителя председателя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2.5. Состав, полномочия и порядок деятельности Совета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2.6. Порядок участия членов Общественной палаты в ее деятельности;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2.7. Порядок формирования и деятельности комиссий и рабочих групп Общественной палаты, а также порядок избрания и полномочия их руководителей;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2.8. Порядок привлечения к работе Общественной палаты общественных организаций, представители которых не вошли в ее состав, и формы их взаимодействия с Общественной палатой;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2.9. Порядок прекращения и приостановления полномочий членов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2.10. Порядок подготовки и проведения мероприятий в Общественной палате;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2.11. Порядок подготовки и публикации ежегодного доклада Общественной палаты о состоянии гражданского общества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2.12. Иные вопросы внутренней организации и порядка деятельности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4. Состав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Общественная палата состоит из 25 членов и формируется в соответствии с настоящим положением из:</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- 6 граждан, назначаемых Думой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- 6 граждан, назначаемых администрацией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- 13 граждан Российской Федерации, имеющих место жительство на территории Уссурийского городского округа, избираемых членами Общественной палаты, указанными в абзацах втором и третьем пункта 1 настоящего раздела, из числа кандидатур, представленных общественными организациями и иными некоммерческими организациями.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Срок полномочий Общественной палаты очередного созыва составляет 3 года.</w:t>
      </w:r>
    </w:p>
    <w:p w:rsidR="00A95600" w:rsidRPr="00A95600" w:rsidRDefault="00A95600">
      <w:pPr>
        <w:pStyle w:val="ConsPlusNormal"/>
        <w:spacing w:before="220"/>
        <w:ind w:firstLine="540"/>
        <w:jc w:val="both"/>
        <w:rPr>
          <w:rFonts w:ascii="Times New Roman" w:hAnsi="Times New Roman" w:cs="Times New Roman"/>
          <w:sz w:val="28"/>
          <w:szCs w:val="28"/>
        </w:rPr>
      </w:pPr>
      <w:bookmarkStart w:id="1" w:name="P82"/>
      <w:bookmarkEnd w:id="1"/>
      <w:r w:rsidRPr="00A95600">
        <w:rPr>
          <w:rFonts w:ascii="Times New Roman" w:hAnsi="Times New Roman" w:cs="Times New Roman"/>
          <w:sz w:val="28"/>
          <w:szCs w:val="28"/>
        </w:rPr>
        <w:t xml:space="preserve">3. Не допускаются к выдвижению кандидатов в члены Общественной </w:t>
      </w:r>
      <w:r w:rsidRPr="00A95600">
        <w:rPr>
          <w:rFonts w:ascii="Times New Roman" w:hAnsi="Times New Roman" w:cs="Times New Roman"/>
          <w:sz w:val="28"/>
          <w:szCs w:val="28"/>
        </w:rPr>
        <w:lastRenderedPageBreak/>
        <w:t>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3.1. Политические партии, их региональные и местные отделения;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3.2. Общественные организации и иные некоммерческие организации, которым в соответствии с Федеральным </w:t>
      </w:r>
      <w:hyperlink r:id="rId18" w:history="1">
        <w:r w:rsidRPr="00A95600">
          <w:rPr>
            <w:rFonts w:ascii="Times New Roman" w:hAnsi="Times New Roman" w:cs="Times New Roman"/>
            <w:sz w:val="28"/>
            <w:szCs w:val="28"/>
          </w:rPr>
          <w:t>законом</w:t>
        </w:r>
      </w:hyperlink>
      <w:r w:rsidRPr="00A95600">
        <w:rPr>
          <w:rFonts w:ascii="Times New Roman" w:hAnsi="Times New Roman" w:cs="Times New Roman"/>
          <w:sz w:val="28"/>
          <w:szCs w:val="28"/>
        </w:rPr>
        <w:t xml:space="preserve"> от 25.07.2002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3.3. Общественные организации и иные некоммерческие организации, деятельность которых приостановлена в соответствии с Федеральным </w:t>
      </w:r>
      <w:hyperlink r:id="rId19" w:history="1">
        <w:r w:rsidRPr="00A95600">
          <w:rPr>
            <w:rFonts w:ascii="Times New Roman" w:hAnsi="Times New Roman" w:cs="Times New Roman"/>
            <w:sz w:val="28"/>
            <w:szCs w:val="28"/>
          </w:rPr>
          <w:t>законом</w:t>
        </w:r>
      </w:hyperlink>
      <w:r w:rsidRPr="00A95600">
        <w:rPr>
          <w:rFonts w:ascii="Times New Roman" w:hAnsi="Times New Roman" w:cs="Times New Roman"/>
          <w:sz w:val="28"/>
          <w:szCs w:val="28"/>
        </w:rPr>
        <w:t xml:space="preserve"> "О противодействии экстремистской деятельности", если решение о приостановлении не было признано судом незаконным;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3.4. Общественные организации и иные некоммерческие организации, зарегистрированные менее, чем за один год до дня истечения срока полномочий действующего состава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bookmarkStart w:id="2" w:name="P88"/>
      <w:bookmarkEnd w:id="2"/>
      <w:r w:rsidRPr="00A95600">
        <w:rPr>
          <w:rFonts w:ascii="Times New Roman" w:hAnsi="Times New Roman" w:cs="Times New Roman"/>
          <w:sz w:val="28"/>
          <w:szCs w:val="28"/>
        </w:rPr>
        <w:t>5. Член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Членом Общественной палаты может быть гражданин Российской Федерации, постоянно проживающий на территории Уссурийского городского округа, достигший возраста 18 лет, а также гражданин, которому присвоено звание "Почетный гражданин Уссурийского городского округа" вне зависимости от места его жительства (далее по тексту - граждане Российской Федерации, постоянно проживающие на территории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Членами Общественной палаты не могут быть:</w:t>
      </w:r>
    </w:p>
    <w:p w:rsidR="00A95600" w:rsidRPr="00A95600" w:rsidRDefault="00A95600">
      <w:pPr>
        <w:pStyle w:val="ConsPlusNormal"/>
        <w:spacing w:before="220"/>
        <w:ind w:firstLine="540"/>
        <w:jc w:val="both"/>
        <w:rPr>
          <w:rFonts w:ascii="Times New Roman" w:hAnsi="Times New Roman" w:cs="Times New Roman"/>
          <w:sz w:val="28"/>
          <w:szCs w:val="28"/>
        </w:rPr>
      </w:pPr>
      <w:bookmarkStart w:id="3" w:name="P93"/>
      <w:bookmarkEnd w:id="3"/>
      <w:r w:rsidRPr="00A95600">
        <w:rPr>
          <w:rFonts w:ascii="Times New Roman" w:hAnsi="Times New Roman" w:cs="Times New Roman"/>
          <w:sz w:val="28"/>
          <w:szCs w:val="28"/>
        </w:rPr>
        <w:t>2.1. Депутаты Государственной Думы Российской Федерации, Законодательного Собрания Приморского края, Думы Уссурийского городского округа, лица, замещающие выборные должности в органах местного самоуправления, а также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службы субъектов Российской Федерации, должности муниципальной службы;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2.2. Лица, признанные недееспособными и ограниченно дееспособными на основании решения суда;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2.3. Лица, имеющие непогашенную или неснятую судимость.</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Член Общественной палаты приостанавливает членство в политической партии на срок осуществления своих полномочий.</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6. Порядок формирования состава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За четыре месяца до окончания срока полномочий действующего состава Общественной палаты, либо в течение 45 дней с момента принятия настоящего Положения при первичном формировании Общественной палаты, Дума Уссурийского городского округа инициирует процедуру формирования Общественной палаты путем принятия решения, в котором содержатся: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информация о формировании очередного (первого) состава Общественной палаты и проведении Думой Уссурийского городского округа в течение 7 дней консультаций с представителями общественных организаций и иных некоммерческих организаций, действующих на территории Уссурийского городского округа, с гражданами Российской Федерации, постоянно проживающими на территории Уссурийского городского округа, на предмет определения кандидатур шести граждан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предложение администрации Уссурийского городского округа провести в течение 7 дней консультации с представителями общественных организаций и иных некоммерческих организаций, действующих на территории Уссурийского городского округа, с гражданами Российской Федерации, постоянно проживающими на территории Уссурийского городского округа, на предмет определения кандидатур шести граждан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предложения общественным организациям и иным некоммерческим организациям, действующим на территории Уссурийского городского округа, выдвинуть кандидатуры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Датой начала процедуры формирования очередного (первого) состава Общественной палаты является дата публикации данного решения Думы Уссурийского городского округа в средствах массовой информации и на официальных сайтах органов местного самоуправления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bookmarkStart w:id="4" w:name="P106"/>
      <w:bookmarkEnd w:id="4"/>
      <w:r w:rsidRPr="00A95600">
        <w:rPr>
          <w:rFonts w:ascii="Times New Roman" w:hAnsi="Times New Roman" w:cs="Times New Roman"/>
          <w:sz w:val="28"/>
          <w:szCs w:val="28"/>
        </w:rPr>
        <w:t>2. Дума Уссурийского городского округа по результатам проведения консультаций с представителями общественных организаций и иных некоммерческих организаций, действующих на территории Уссурийского городского округа, с гражданами Российской Федерации, постоянно проживающими на территории Уссурийского городского округа, определяет кандидатуры шести граждан и предлагает этим гражданам войти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 Граждане, получившие предложение войти в состав Общественной палаты, в соответствии с </w:t>
      </w:r>
      <w:hyperlink w:anchor="P106" w:history="1">
        <w:r w:rsidRPr="00A95600">
          <w:rPr>
            <w:rFonts w:ascii="Times New Roman" w:hAnsi="Times New Roman" w:cs="Times New Roman"/>
            <w:sz w:val="28"/>
            <w:szCs w:val="28"/>
          </w:rPr>
          <w:t>п. 2</w:t>
        </w:r>
      </w:hyperlink>
      <w:r w:rsidRPr="00A95600">
        <w:rPr>
          <w:rFonts w:ascii="Times New Roman" w:hAnsi="Times New Roman" w:cs="Times New Roman"/>
          <w:sz w:val="28"/>
          <w:szCs w:val="28"/>
        </w:rPr>
        <w:t xml:space="preserve"> настоящего раздела, в течение 7 дней </w:t>
      </w:r>
      <w:r w:rsidRPr="00A95600">
        <w:rPr>
          <w:rFonts w:ascii="Times New Roman" w:hAnsi="Times New Roman" w:cs="Times New Roman"/>
          <w:sz w:val="28"/>
          <w:szCs w:val="28"/>
        </w:rPr>
        <w:lastRenderedPageBreak/>
        <w:t>письменно уведомляют Думу Уссурийского городского округа о своем согласии либо об отказе войти в состав Общественной палаты. В случае, если в установленный срок письменное уведомление от гражданина не получено, то данный факт рассматривается как отказ войти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bookmarkStart w:id="5" w:name="P108"/>
      <w:bookmarkEnd w:id="5"/>
      <w:r w:rsidRPr="00A95600">
        <w:rPr>
          <w:rFonts w:ascii="Times New Roman" w:hAnsi="Times New Roman" w:cs="Times New Roman"/>
          <w:sz w:val="28"/>
          <w:szCs w:val="28"/>
        </w:rPr>
        <w:t>4. Администрация Уссурийского городского округа по результатам проведения консультаций с представителями общественных организаций и иных некоммерческих организаций, действующих на территории Уссурийского городского округа, с гражданами Российской Федерации, постоянно проживающими на территории Уссурийского городского округа, определяет кандидатуры шести граждан и предлагает этим гражданам войти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bookmarkStart w:id="6" w:name="P109"/>
      <w:bookmarkEnd w:id="6"/>
      <w:r w:rsidRPr="00A95600">
        <w:rPr>
          <w:rFonts w:ascii="Times New Roman" w:hAnsi="Times New Roman" w:cs="Times New Roman"/>
          <w:sz w:val="28"/>
          <w:szCs w:val="28"/>
        </w:rPr>
        <w:t xml:space="preserve">5. Граждане, получившие предложение войти в состав Общественной палаты, в соответствии с </w:t>
      </w:r>
      <w:hyperlink w:anchor="P108" w:history="1">
        <w:r w:rsidRPr="00A95600">
          <w:rPr>
            <w:rFonts w:ascii="Times New Roman" w:hAnsi="Times New Roman" w:cs="Times New Roman"/>
            <w:sz w:val="28"/>
            <w:szCs w:val="28"/>
          </w:rPr>
          <w:t>п. 4</w:t>
        </w:r>
      </w:hyperlink>
      <w:r w:rsidRPr="00A95600">
        <w:rPr>
          <w:rFonts w:ascii="Times New Roman" w:hAnsi="Times New Roman" w:cs="Times New Roman"/>
          <w:sz w:val="28"/>
          <w:szCs w:val="28"/>
        </w:rPr>
        <w:t xml:space="preserve"> настоящего раздела, в течение 7 дней письменно уведомляют администрацию Уссурийского городского округа о своем согласии либо об отказе войти в состав Общественной палаты. В случае, если в установленный срок письменное уведомление от гражданина не получено, то данный факт рассматривается как отказ войти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6. После получения письменных уведомлений от граждан, указанных в </w:t>
      </w:r>
      <w:hyperlink w:anchor="P109" w:history="1">
        <w:r w:rsidRPr="00A95600">
          <w:rPr>
            <w:rFonts w:ascii="Times New Roman" w:hAnsi="Times New Roman" w:cs="Times New Roman"/>
            <w:sz w:val="28"/>
            <w:szCs w:val="28"/>
          </w:rPr>
          <w:t>п. 5</w:t>
        </w:r>
      </w:hyperlink>
      <w:r w:rsidRPr="00A95600">
        <w:rPr>
          <w:rFonts w:ascii="Times New Roman" w:hAnsi="Times New Roman" w:cs="Times New Roman"/>
          <w:sz w:val="28"/>
          <w:szCs w:val="28"/>
        </w:rPr>
        <w:t xml:space="preserve"> настоящего раздела, администрация Уссурийского городского округа в течение 7 дней направляет утвержденный список кандидатов в Думу Уссурийского городского округа для включения их в состав Общественной палаты и в состав рабочей группы по подготовке к избранию нового состава Общественной палаты (далее - рабочая группа).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7. На очередном заседании Думы Уссурийского городского округа ее решением из 6 граждан, назначаемых Думой Уссурийского городского округа в состав Общественной палаты и 6 граждан, назначаемых администрацией Уссурийского городского округа в состав Общественной палаты, формируется рабочая группа и определяется место ее работы.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8. Не позднее 50 дней с даты начала формирования очередного состава Общественной палаты общественные организации и иные некоммерческие организации, осуществляющие деятельность на территории Уссурийского городского округа, направляют в рабочую группу заявления о желании включить своих представителей в состав Общественной палаты. Заявления должны оформляться решением высшего органа управления общественной организации или иной некоммерческой организации, а также содержать сведения о представителе организации.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К заявлению в рабочую группу должны быть приложены документы в соответствии с требованиями </w:t>
      </w:r>
      <w:hyperlink w:anchor="P146" w:history="1">
        <w:r w:rsidRPr="00A95600">
          <w:rPr>
            <w:rFonts w:ascii="Times New Roman" w:hAnsi="Times New Roman" w:cs="Times New Roman"/>
            <w:sz w:val="28"/>
            <w:szCs w:val="28"/>
          </w:rPr>
          <w:t>п. 2 раздела 7</w:t>
        </w:r>
      </w:hyperlink>
      <w:r w:rsidRPr="00A95600">
        <w:rPr>
          <w:rFonts w:ascii="Times New Roman" w:hAnsi="Times New Roman" w:cs="Times New Roman"/>
          <w:sz w:val="28"/>
          <w:szCs w:val="28"/>
        </w:rPr>
        <w:t xml:space="preserve"> настоящего Положения.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Общественная организация и иная некоммерческая организация, действующая на территории Уссурийского городского округа вправе выдвинуть только одного кандидата.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9. Рабочая группа проверяет документы, представленные общественными организациями и иными некоммерческими организациями на соответствие их требованиям </w:t>
      </w:r>
      <w:hyperlink w:anchor="P82" w:history="1">
        <w:r w:rsidRPr="00A95600">
          <w:rPr>
            <w:rFonts w:ascii="Times New Roman" w:hAnsi="Times New Roman" w:cs="Times New Roman"/>
            <w:sz w:val="28"/>
            <w:szCs w:val="28"/>
          </w:rPr>
          <w:t>пункта 3 раздела 4</w:t>
        </w:r>
      </w:hyperlink>
      <w:r w:rsidRPr="00A95600">
        <w:rPr>
          <w:rFonts w:ascii="Times New Roman" w:hAnsi="Times New Roman" w:cs="Times New Roman"/>
          <w:sz w:val="28"/>
          <w:szCs w:val="28"/>
        </w:rPr>
        <w:t xml:space="preserve"> и </w:t>
      </w:r>
      <w:hyperlink w:anchor="P88" w:history="1">
        <w:r w:rsidRPr="00A95600">
          <w:rPr>
            <w:rFonts w:ascii="Times New Roman" w:hAnsi="Times New Roman" w:cs="Times New Roman"/>
            <w:sz w:val="28"/>
            <w:szCs w:val="28"/>
          </w:rPr>
          <w:t>раздела 5</w:t>
        </w:r>
      </w:hyperlink>
      <w:r w:rsidRPr="00A95600">
        <w:rPr>
          <w:rFonts w:ascii="Times New Roman" w:hAnsi="Times New Roman" w:cs="Times New Roman"/>
          <w:sz w:val="28"/>
          <w:szCs w:val="28"/>
        </w:rPr>
        <w:t xml:space="preserve">, а также </w:t>
      </w:r>
      <w:hyperlink w:anchor="P142" w:history="1">
        <w:r w:rsidRPr="00A95600">
          <w:rPr>
            <w:rFonts w:ascii="Times New Roman" w:hAnsi="Times New Roman" w:cs="Times New Roman"/>
            <w:sz w:val="28"/>
            <w:szCs w:val="28"/>
          </w:rPr>
          <w:t>раздела 7</w:t>
        </w:r>
      </w:hyperlink>
      <w:r w:rsidRPr="00A95600">
        <w:rPr>
          <w:rFonts w:ascii="Times New Roman" w:hAnsi="Times New Roman" w:cs="Times New Roman"/>
          <w:sz w:val="28"/>
          <w:szCs w:val="28"/>
        </w:rPr>
        <w:t xml:space="preserve"> настоящего Положения.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Свое решение рабочая группа оформляет протоколом о включении либо об отказе о включении кандидатуры в бюллетень для голосования в качестве кандидата в новый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10. Не позднее 90 дней со дня начала процедуры формирования нового состава Общественной палаты рабочей группой, путем проведения рейтингового голосования (далее - голосование), избираются 13 членов Общественной палаты из числа кандидатур, представленных общественными организациями и иными некоммерческими организациями.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 Проведение голосования организует рабочая группа, которая: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включает выдвинутые кандидатуры в бюллетень для голосования на основании представленных общественными организациями и иными некоммерческими организациями документов;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определяет дату, время и место проведения голосования по избранию членов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12. Бюллетень для голосования включает:</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фамилию, имя, отчество, год рождения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наименование, организационно-правовую форму и дату регистрации общественной организации и иной некоммерческой организации;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образование и специальность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место работы и должность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13. При голосовании каждый член рабочей группы, имеет 13 голосов. За одного кандидата в члены Общественной палаты, включенного в бюллетень для голосования, отдается только один голос путем проставления в бюллетене для голосования напротив фамилии кандидата слова "за". Слова "против" и "воздержался" в бюллетене для голосования не проставляются.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Голосование считается состоявшимся, если в нем приняли участие не менее 9 членов рабочей группы.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Для подсчета голосов образуется счетная комиссия из членов рабочей группы, участвующих в голосовании, в количестве трех человек. Подсчет голосов осуществляется сразу после окончания процедуры голосования.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Избранными считаются кандидаты в члены Общественной палаты, набравшие наибольшее число голосов от числа принявших участие в голосовании членов рабочей группы.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Протокол об итогах голосования подписывается членами счетной комиссии в одном экземпляре в день голосования и не позднее трех рабочих дней со дня проведения голосования размещается на официальном сайте Думы Уссурийского городского округа в информационно-телекоммуникационной сети "Интернет".</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14. После избрания 13 членов Общественной палаты решением Думы Уссурийского городского округа утверждается общий состав Общественной палаты и размещается на официальном сайте Думы Уссурийского городского округа в информационно-телекоммуникационной сети "Интернет" не позднее 90 дней со дня начала процедуры формирования нового состава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15. Первое заседание Общественной палаты проводится не позднее 30 дней с даты утверждения состава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Первое заседание Общественной палаты ведется старейшим по возрасту членом Общественной палаты до избрания председателя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Председатель Общественной палаты избирается из числа членов Общественной палаты путем тайного голосования.</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bookmarkStart w:id="7" w:name="P142"/>
      <w:bookmarkEnd w:id="7"/>
      <w:r w:rsidRPr="00A95600">
        <w:rPr>
          <w:rFonts w:ascii="Times New Roman" w:hAnsi="Times New Roman" w:cs="Times New Roman"/>
          <w:sz w:val="28"/>
          <w:szCs w:val="28"/>
        </w:rPr>
        <w:t>7. Порядок выдвижения кандидатов</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в члены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Выдвижение кандидатов в члены Общественной палаты производится решением соответствующего высшего органа управления общественной организации или иной некоммерческой организации, действующей на территории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bookmarkStart w:id="8" w:name="P146"/>
      <w:bookmarkEnd w:id="8"/>
      <w:r w:rsidRPr="00A95600">
        <w:rPr>
          <w:rFonts w:ascii="Times New Roman" w:hAnsi="Times New Roman" w:cs="Times New Roman"/>
          <w:sz w:val="28"/>
          <w:szCs w:val="28"/>
        </w:rPr>
        <w:t>2. Руководитель общественной организации или иной некоммерческой организации, действующей на территории Уссурийского городского округа, направляет в рабочую группу следующие документы: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2.1. Письмо в адрес рабочей группы с указанием фамилии, имени, отчества представляемого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2.2. Копию протокола (выписку из протокола) заседания высшего органа управления общественной организации и иной некоммерческой организации, </w:t>
      </w:r>
      <w:r w:rsidRPr="00A95600">
        <w:rPr>
          <w:rFonts w:ascii="Times New Roman" w:hAnsi="Times New Roman" w:cs="Times New Roman"/>
          <w:sz w:val="28"/>
          <w:szCs w:val="28"/>
        </w:rPr>
        <w:lastRenderedPageBreak/>
        <w:t>действующей на территории Уссурийского городского округа, с указанием: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дата, время и место проведения собрания;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сведения о лицах, принявших участие в собрании;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результаты голосования по вопросу повестки дня;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сведения о лицах, проводивших подсчет голосов;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сведения о лицах, голосовавших против принятия решения собрания и потребовавших внести запись об этом в протокол, заверенную председательствующим и секретарем;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2.3. Письменное заявление кандидата в члены Общественной палаты о согласии войти в состав Общественной палаты с указанием адреса для извещений и номера телефона;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2.4. Копию свидетельства о государственной регистрации и копию устава общественной организации или иной некоммерческой организации, действующей на территории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2.5. Анкету общественной организации или иной некоммерческой организации, действующей на территории Уссурийского городского округа и выдвигающей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2.6. Анкету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Анкета общественной организации или иной некоммерческой организации, действующей на территории Уссурийского городского округа края и выдвигающей кандидата в члены Общественной палаты, должна содержать следующую информацию:</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3.1. Наименование общественной организации или иной некоммерческой организации;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3.2. Дату и место государственной регистрации;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3.3. Дату и место последней перерегистрации;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3.4. Юридический адрес;</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3.5. Фактический адрес, телефон, а также адрес сайта в сети Интернет в случае наличия;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3.6. Количество членов (участников);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3.7. Направления деятельности;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3.8. Перечень реализованных мероприятий в области защиты или </w:t>
      </w:r>
      <w:r w:rsidRPr="00A95600">
        <w:rPr>
          <w:rFonts w:ascii="Times New Roman" w:hAnsi="Times New Roman" w:cs="Times New Roman"/>
          <w:sz w:val="28"/>
          <w:szCs w:val="28"/>
        </w:rPr>
        <w:lastRenderedPageBreak/>
        <w:t>содействия защите прав и свобод человека и гражданина;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3.9. Фамилию, имя, отчество руководителя;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3.10. Фамилию, имя, отчество кандидата в члены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 В анкете кандидата в члены Общественной палаты указываются: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4.1. Фамилия, имя, отчество;</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4.2. Число, месяц, год и место рождения;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4.3. Гражданство;</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4.4. Образование (наименование учебного заведения, дата окончания) и специальность;</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4.5. Ученая степень, звание (в случае наличия);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4.6. Место работы;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4.7. Трудовая деятельность и опыт работы в области защиты прав граждан;</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4.8. Данные паспорта или документа, удостоверяющего личность;</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4.9. Сведения, подтверждающие особые заслуги перед Уссурийским городским округом и обществом, если кандидат в члены Общественной палаты считает необходимым их представить.</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4.10. Сведения, подтверждающие соответствие кандидата требованиям </w:t>
      </w:r>
      <w:hyperlink w:anchor="P88" w:history="1">
        <w:r w:rsidRPr="00A95600">
          <w:rPr>
            <w:rFonts w:ascii="Times New Roman" w:hAnsi="Times New Roman" w:cs="Times New Roman"/>
            <w:sz w:val="28"/>
            <w:szCs w:val="28"/>
          </w:rPr>
          <w:t>раздела 5</w:t>
        </w:r>
      </w:hyperlink>
      <w:r w:rsidRPr="00A95600">
        <w:rPr>
          <w:rFonts w:ascii="Times New Roman" w:hAnsi="Times New Roman" w:cs="Times New Roman"/>
          <w:sz w:val="28"/>
          <w:szCs w:val="28"/>
        </w:rPr>
        <w:t xml:space="preserve"> настоящего Положения.</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8. Органы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Члены Общественной палаты на первом заседании избирают из своего состава председателя, заместителя председателя, совет и секретаря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Совет Общественной палаты является постоянно действующим органом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Общественная палата вправе образовывать комиссии и рабочие группы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организаций, иных некоммерческих организаций и иные граждане, привлеченные к работе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4. Комиссии создаются по основным тематическим направлениям деятельности институтов гражданского общества.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5. Рабочие группы создаются для рассмотрения вопросов, носящих как узкофункциональный, так и междисциплинарный характер.</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9. Привлечение общественных организаций, иных</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некоммерческих организаций к работе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Общественная палата может привлекать к своей работе общественные организации, иные некоммерческие организации, представители которых не вошли в ее состав. Решение об участии в работе Общественной палаты общественных организаций, иных некоммерческих организаций, представители которых не вошли в ее состав, принимается советом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10. Участие членов Общественной палаты в ее работе</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Члены Общественной палаты при осуществлении своих полномочий не связаны решениями общественных организаций и иных некоммерческих организаций.</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11. Удостоверение члена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Член Общественной палаты имеет удостоверение члена Общественной палаты, которое является документом, подтверждающим его полномочия. Член Общественной палаты пользуется удостоверением в течение срока своих полномочий.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Образец и описание удостоверения члена Общественной палаты утверждаются Регламентом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12. Прекращение и приостановление полномочий</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члена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Полномочия члена Общественной палаты прекращаются в порядке, предусмотренном Регламентом Общественной палаты, в случае: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1.1. Истечения срока его полномочий;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1.2. Подачи им заявления о добровольном выходе из состава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1.3. Неспособности его по состоянию здоровья участвовать в работе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1.4. Вступления в законную силу вынесенного в отношении его обвинительного приговора суда;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1.5. Признания его недееспособным, ограниченно дееспособным, безвестно отсутствующим, умершим на основании решения суда, вступившего в законную силу;</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1.6. Проявления неуважения к официальным государственным символам Российской Федерации, к убеждениям, традициям, культурным особенностям этнических и социальных групп, религиозных </w:t>
      </w:r>
      <w:proofErr w:type="spellStart"/>
      <w:r w:rsidRPr="00A95600">
        <w:rPr>
          <w:rFonts w:ascii="Times New Roman" w:hAnsi="Times New Roman" w:cs="Times New Roman"/>
          <w:sz w:val="28"/>
          <w:szCs w:val="28"/>
        </w:rPr>
        <w:t>конфессий</w:t>
      </w:r>
      <w:proofErr w:type="spellEnd"/>
      <w:r w:rsidRPr="00A95600">
        <w:rPr>
          <w:rFonts w:ascii="Times New Roman" w:hAnsi="Times New Roman" w:cs="Times New Roman"/>
          <w:sz w:val="28"/>
          <w:szCs w:val="28"/>
        </w:rPr>
        <w:t>, способствовать межнациональному и межконфессиональному разладу, грубо и неуважительно высказываться от имени Общественной палаты или ее рабочих органов в адрес граждан, должностных лиц органов местного самоуправления, участников заседания (приглашенных) - по решению не менее половины членов Общественной палаты, принятому на заседании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1.7. Избрания или назначения его на должности, описанные в </w:t>
      </w:r>
      <w:hyperlink w:anchor="P93" w:history="1">
        <w:r w:rsidRPr="00A95600">
          <w:rPr>
            <w:rFonts w:ascii="Times New Roman" w:hAnsi="Times New Roman" w:cs="Times New Roman"/>
            <w:sz w:val="28"/>
            <w:szCs w:val="28"/>
          </w:rPr>
          <w:t>подпункте 2.1 п. 2 раздела 5</w:t>
        </w:r>
      </w:hyperlink>
      <w:r w:rsidRPr="00A95600">
        <w:rPr>
          <w:rFonts w:ascii="Times New Roman" w:hAnsi="Times New Roman" w:cs="Times New Roman"/>
          <w:sz w:val="28"/>
          <w:szCs w:val="28"/>
        </w:rPr>
        <w:t xml:space="preserve"> настоящего Положения;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1.8. Отсутствия его без уважительных причин в течение одного года на двух заседаниях рабочих органов Общественной палаты - по решению не менее половины членов Общественной палаты, принятому на заседании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1.9. Отсутствия его без уважительной причины в течение одного года на двух заседаниях Общественной палаты - по решению не менее половины членов Общественной палаты, принятому на заседании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1.10. Смерти члена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В случае досрочного прекращения полномочий члена Общественной палаты - гражданина Российской Федерации, постоянно проживающего на территории Уссурийского городского округа, назначенного Думой или администрацией Уссурийского городского округа, новый член Общественной палаты назначается Думой или администрацией Уссурийского городского округа в течение 30 дней со дня досрочного прекращения полномочий члена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В случае досрочного прекращения полномочий члена Общественной палаты - представителя общественной организации или иной некоммерческой организации, действующей на территории Уссурийского городского округа, Дума Уссурийского городского округа в течение 30 дней со дня досрочного прекращения полномочий утверждает новым членом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кандидата в члены Общественной палаты, набравшего большинство голосов по итогам рейтингового голосования, но не вошедшего в состав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Если полномочия члена Общественной палаты прекращаются досрочно за 6 месяцев до окончания срока полномочий Общественной палаты текущего созыва, новый член Общественной палаты на место досрочно прекратившего полномочия члена Общественной палаты не назначается.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 Полномочия члена Общественной палаты приостанавливаются в порядке, предусмотренном регламентом Общественной палаты, в случае: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4.1. Предъявления ему в порядке, установленном законодательством Российской Федерации, обвинения в совершении преступления;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4.2. Назначения ему административного наказания в виде административного ареста;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13. Основные формы работы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Основными формами работы Общественной палаты являются заседания Общественной палаты, заседания совета Общественной палаты, комиссий и рабочих групп Общественной палаты, общественные слушания, "круглые столы", общественные форумы, иные мероприятия, соответствующие целям и задачам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Заседания Общественной палаты проводятся не реже четырех раз в год. По решению совета Общественной палаты может быть проведено внеочередное заседание.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Заседание Общественной палаты правомочно, если на нем присутствует </w:t>
      </w:r>
      <w:r w:rsidRPr="00A95600">
        <w:rPr>
          <w:rFonts w:ascii="Times New Roman" w:hAnsi="Times New Roman" w:cs="Times New Roman"/>
          <w:sz w:val="28"/>
          <w:szCs w:val="28"/>
        </w:rPr>
        <w:lastRenderedPageBreak/>
        <w:t>не менее двух третей от установленного числа членов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14. Полномочия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Для решения возложенных на нее задач Общественная палата вправе: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 Разрабатывать проекты муниципальных правовых актов Уссурийского городского округа в целях реализации гражданских инициатив населения Уссурийского городского округа, имеющих значение для социального и экономического развития Уссурийского городского округа и направленных на реализацию и защиту конституционных прав, свобод и законных интересов населения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1.2. Проводить совещания, семинары, научно-практические конференции и иные мероприятия по общественно важным проблемам;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1.3. Направлять информацию о нарушении действующего законодательства органами местного самоуправления Уссурийского городского округа в контролирующие органы или должностным лицам в соответствии с их компетенцией;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1.4. Запрашивать у органов местного самоуправления информацию по вопросам реализации социально-экономической и бюджетной политики, реализации и защиты прав и законных интересов жителей Уссурийского городского округа, общественных организаций и иных некоммерческих организаций, действующих на территории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1.5. Проводить общественную экспертизу проектов муниципальных правовых актов;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1.6. Приглашать руководителей органов местного самоуправления на заседания Общественной палаты и направляет членов Общественной палаты для участия в заседаниях и совещаниях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1.7. Направлять членов Общественной палаты для участия в мероприятиях, проводимых общероссийскими, межрегиональными и региональными общественными объединениями, по приглашению этих объединений;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1.8. Приглашать членов Общественной палаты Приморского края на заседания Общественной палаты, заседания образованных ею комиссий и рабочих групп;</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1.9. Направлять членов Общественной палаты по приглашению Общественной палаты Приморского края на заседания Общественной палаты Приморского края, образованных ею комиссий и рабочих групп;</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1.10. Информировать население Уссурийского городского округа о </w:t>
      </w:r>
      <w:r w:rsidRPr="00A95600">
        <w:rPr>
          <w:rFonts w:ascii="Times New Roman" w:hAnsi="Times New Roman" w:cs="Times New Roman"/>
          <w:sz w:val="28"/>
          <w:szCs w:val="28"/>
        </w:rPr>
        <w:lastRenderedPageBreak/>
        <w:t>результатах своей деятельности через средства массовой информации;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1.11. Принимать участие в формировании Общественных советов в Уссурийском городском округе в соответствии с нормативными правовыми актами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1.12. Формировать общественные советы по проведению независимой оценки качества условий оказания услуг организациями в порядке и на условиях, установленных федеральными законами.</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15. Решения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Решения Общественной палаты носят рекомендательный характер.</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Решения Общественной палаты принимаются в форме заключений, предложений и обращений. Решения Общественной палаты по вопросам организации ее работы принимаются в форме распоряжений.</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Органы местного самоуправления или должностные лица, которым направлены обращения Общественной палаты, обязаны проинформировать Общественную палату о результатах рассмотрения соответствующего обращения в течение тридцати дней со дня его регистрации.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указанного обращения не более чем на тридцать дней, уведомив об этом Общественную палату.</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16. Общественная экспертиза</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Общественная палата вправе проводить общественную экспертизу проектов нормативных правовых актов в целях прогнозирования социально-экономических последствий принятия проектов нормативных правовых актов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Положение об общественной экспертизе утверждается решением Общественной палаты.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Общественная экспертиза проводится по решению Общественной палаты либо по предложению руководителей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Для проведения общественной экспертизы Общественная палата создает рабочие группы, которые вправе: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3.1. Привлекать экспертов из числа ученых и специалистов;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3.2. Рекомендовать Общественной палате направить в органы местного самоуправления запрос о предоставлении документов и материалов, </w:t>
      </w:r>
      <w:r w:rsidRPr="00A95600">
        <w:rPr>
          <w:rFonts w:ascii="Times New Roman" w:hAnsi="Times New Roman" w:cs="Times New Roman"/>
          <w:sz w:val="28"/>
          <w:szCs w:val="28"/>
        </w:rPr>
        <w:lastRenderedPageBreak/>
        <w:t>необходимых для проведения общественной экспертизы;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3.3. Рекомендовать Общественной палате направить ее членов для участия в работе соответствующих органов местного самоуправления при рассмотрении проектов муниципальных правовых актов, являющихся объектом общественной экспертизы;</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3.4. При поступлении запроса Общественной палаты органы местного самоуправления обязаны направить в Общественную палату указанные в запросе проекты муниципальных правовых актов, а также документы и материалы, необходимые для проведения общественной экспертизы.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17. Заключения Общественной палаты</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по результатам общественной экспертизы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По результатам общественной экспертизы проектов муниципальных правовых актов на заседании Общественной палаты утверждается заключение Общественной палаты, которое направляется в соответствующие органы местного самоуправления и подлежит их обязательному рассмотрению.</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Заключения Общественной палаты по результатам общественной экспертизы проектов муниципальных правовых актов рассматриваются органами местного самоуправления с приглашением уполномоченных членов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18. Общественный контроль</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Общественный контроль - деятельность Общественной палаты, осуществляемая по обращениям граждан, проживающих на территории Уссурийского городского округа, общественных организаций и иных некоммерческих организаций, действующих на территории Уссурийского городского округа, по мониторингу и оценке соответствия, общественным интересам населения Уссурийского городского округа, деятельности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Общественный контроль осуществляется по решению Общественной палаты, по предложению руководителей органов местного самоуправления, а также по заявлению граждан.</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Общественный контроль над деятельностью органов местного самоуправления осуществляется Общественной палатой в формах:</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3.1. Мониторинга и оценки соответствия общественным интересам населения Уссурийского городского округа деятельности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lastRenderedPageBreak/>
        <w:t>3.2. Мониторинга и оценки эффективности реализации органами местного самоуправления нормативных правовых актов;</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3.3. Мониторинга, анализа и оценки социальных, экономических, правовых и иных последствий от принимаемых муниципальных правовых актов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bookmarkStart w:id="9" w:name="P284"/>
      <w:bookmarkEnd w:id="9"/>
      <w:r w:rsidRPr="00A95600">
        <w:rPr>
          <w:rFonts w:ascii="Times New Roman" w:hAnsi="Times New Roman" w:cs="Times New Roman"/>
          <w:sz w:val="28"/>
          <w:szCs w:val="28"/>
        </w:rPr>
        <w:t>4. По результатам осуществления общественного контроля Общественная палата принимает заключение.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Заключение Общественной палаты, принятое по итогам общественного контроля над деятельностью органов местного самоуправления, направляется руководителю соответствующего органа местного самоуправления для рассмотрения.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5. Руководитель органа местного самоуправления, которому в соответствии с </w:t>
      </w:r>
      <w:hyperlink w:anchor="P284" w:history="1">
        <w:r w:rsidRPr="00A95600">
          <w:rPr>
            <w:rFonts w:ascii="Times New Roman" w:hAnsi="Times New Roman" w:cs="Times New Roman"/>
            <w:sz w:val="28"/>
            <w:szCs w:val="28"/>
          </w:rPr>
          <w:t>п. 4</w:t>
        </w:r>
      </w:hyperlink>
      <w:r w:rsidRPr="00A95600">
        <w:rPr>
          <w:rFonts w:ascii="Times New Roman" w:hAnsi="Times New Roman" w:cs="Times New Roman"/>
          <w:sz w:val="28"/>
          <w:szCs w:val="28"/>
        </w:rPr>
        <w:t xml:space="preserve"> настоящего раздела направлено заключение Общественной палаты, принятое по результатам общественного контроля, обязан в течение 30 дней со дня получения такого заключения направить в Общественную палату мотивированный ответ о результатах его рассмотрения.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6. Заключение Общественной палаты, принятое по результатам общественного контроля, и ответ о результатах его рассмотрения может рассматриваться на заседаниях Общественной палаты, заседаниях Совета Общественной палаты, заседаниях комиссий и рабочих групп Общественной палаты, в рамках иных форм работы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19. Поддержка Общественной палатой гражданских инициатив</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bookmarkStart w:id="10" w:name="P291"/>
      <w:bookmarkEnd w:id="10"/>
      <w:r w:rsidRPr="00A95600">
        <w:rPr>
          <w:rFonts w:ascii="Times New Roman" w:hAnsi="Times New Roman" w:cs="Times New Roman"/>
          <w:sz w:val="28"/>
          <w:szCs w:val="28"/>
        </w:rPr>
        <w:t>1. Общественная палата осуществляет сбор и обработку информации о гражданских инициативах населения Уссурийского городского округа по вопросам экономического, социально-политического и культурного развития Уссурийского городского округа, укрепления правопорядка и общественной безопасности, защиты основных прав и свобод человека и гражданина.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2. Общественная палата доводит до сведения населения Уссурийского городского округа информацию о гражданских инициативах, указанных в </w:t>
      </w:r>
      <w:hyperlink w:anchor="P291" w:history="1">
        <w:r w:rsidRPr="00A95600">
          <w:rPr>
            <w:rFonts w:ascii="Times New Roman" w:hAnsi="Times New Roman" w:cs="Times New Roman"/>
            <w:sz w:val="28"/>
            <w:szCs w:val="28"/>
          </w:rPr>
          <w:t>п. 1</w:t>
        </w:r>
      </w:hyperlink>
      <w:r w:rsidRPr="00A95600">
        <w:rPr>
          <w:rFonts w:ascii="Times New Roman" w:hAnsi="Times New Roman" w:cs="Times New Roman"/>
          <w:sz w:val="28"/>
          <w:szCs w:val="28"/>
        </w:rPr>
        <w:t xml:space="preserve"> настоящего раздела, с целью привлечения общественности к их обсуждению и реализации.</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 xml:space="preserve">3. По результатам обсуждения гражданских инициатив, указанных в </w:t>
      </w:r>
      <w:hyperlink w:anchor="P291" w:history="1">
        <w:r w:rsidRPr="00A95600">
          <w:rPr>
            <w:rFonts w:ascii="Times New Roman" w:hAnsi="Times New Roman" w:cs="Times New Roman"/>
            <w:sz w:val="28"/>
            <w:szCs w:val="28"/>
          </w:rPr>
          <w:t>пункте 1</w:t>
        </w:r>
      </w:hyperlink>
      <w:r w:rsidRPr="00A95600">
        <w:rPr>
          <w:rFonts w:ascii="Times New Roman" w:hAnsi="Times New Roman" w:cs="Times New Roman"/>
          <w:sz w:val="28"/>
          <w:szCs w:val="28"/>
        </w:rPr>
        <w:t xml:space="preserve"> настоящего раздела, Общественная палата вправе обратиться к руководителям органов местного самоуправления с предложениями о рассмотрении проектов муниципальных правовых актов Уссурийского городского округа.</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lastRenderedPageBreak/>
        <w:t>20. Ежегодный доклад о состоянии гражданского общества</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в Уссурийском городском округе</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Общественная палата подготавливает ежегодный доклад о состоянии гражданского общества в Уссурийском городском округе.</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Ежегодный доклад о состоянии гражданского общества в Уссурийском городском округе направляется в адрес Думы и администрации Уссурийского городского округа в срок до 1 апреля года, следующего за отчетным.</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Рекомендации, содержащиеся в ежегодном докладе о состоянии гражданского общества в Уссурийском городском округе, рассматриваются органами местного самоуправления Уссурийского городского округа при планировании и реализации социально-экономического и культурного развития Уссурийского городского округа.</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4. Ежегодный доклад о состоянии гражданского общества в Уссурийском городском округе публикуется в средствах массовой информации и на официальном сайте Думы Уссурийского городского округа в сети Интернет.</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21. Взаимодействие Общественной палаты</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с органами местного самоуправления</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Органы местного самоуправления предоставляют по запросам Общественной палаты необходимые для ее работы сведения, за исключением сведений, составляющих государственную или иную охраняемую законом тайну.</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2. Члены Общественной палаты, уполномоченные Общественной палатой, имеют право присутствовать на заседаниях органов местного самоуправления.</w:t>
      </w:r>
    </w:p>
    <w:p w:rsidR="00A95600" w:rsidRPr="00A95600" w:rsidRDefault="00A95600">
      <w:pPr>
        <w:pStyle w:val="ConsPlusNormal"/>
        <w:spacing w:before="220"/>
        <w:ind w:firstLine="540"/>
        <w:jc w:val="both"/>
        <w:rPr>
          <w:rFonts w:ascii="Times New Roman" w:hAnsi="Times New Roman" w:cs="Times New Roman"/>
          <w:sz w:val="28"/>
          <w:szCs w:val="28"/>
        </w:rPr>
      </w:pPr>
      <w:r w:rsidRPr="00A95600">
        <w:rPr>
          <w:rFonts w:ascii="Times New Roman" w:hAnsi="Times New Roman" w:cs="Times New Roman"/>
          <w:sz w:val="28"/>
          <w:szCs w:val="28"/>
        </w:rPr>
        <w:t>3. Органы местного самоуправления и их должностные лица оказывают содействие членам Общественной палаты в исполнении их полномочий, установленных настоящим Положением.</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Title"/>
        <w:jc w:val="center"/>
        <w:outlineLvl w:val="1"/>
        <w:rPr>
          <w:rFonts w:ascii="Times New Roman" w:hAnsi="Times New Roman" w:cs="Times New Roman"/>
          <w:sz w:val="28"/>
          <w:szCs w:val="28"/>
        </w:rPr>
      </w:pPr>
      <w:r w:rsidRPr="00A95600">
        <w:rPr>
          <w:rFonts w:ascii="Times New Roman" w:hAnsi="Times New Roman" w:cs="Times New Roman"/>
          <w:sz w:val="28"/>
          <w:szCs w:val="28"/>
        </w:rPr>
        <w:t>22. Информационное освещение</w:t>
      </w:r>
    </w:p>
    <w:p w:rsidR="00A95600" w:rsidRPr="00A95600" w:rsidRDefault="00A95600">
      <w:pPr>
        <w:pStyle w:val="ConsPlusTitle"/>
        <w:jc w:val="center"/>
        <w:rPr>
          <w:rFonts w:ascii="Times New Roman" w:hAnsi="Times New Roman" w:cs="Times New Roman"/>
          <w:sz w:val="28"/>
          <w:szCs w:val="28"/>
        </w:rPr>
      </w:pPr>
      <w:r w:rsidRPr="00A95600">
        <w:rPr>
          <w:rFonts w:ascii="Times New Roman" w:hAnsi="Times New Roman" w:cs="Times New Roman"/>
          <w:sz w:val="28"/>
          <w:szCs w:val="28"/>
        </w:rPr>
        <w:t>деятельности Общественной палаты</w:t>
      </w:r>
    </w:p>
    <w:p w:rsidR="00A95600" w:rsidRPr="00A95600" w:rsidRDefault="00A95600">
      <w:pPr>
        <w:pStyle w:val="ConsPlusNormal"/>
        <w:jc w:val="both"/>
        <w:rPr>
          <w:rFonts w:ascii="Times New Roman" w:hAnsi="Times New Roman" w:cs="Times New Roman"/>
          <w:sz w:val="28"/>
          <w:szCs w:val="28"/>
        </w:rPr>
      </w:pPr>
    </w:p>
    <w:p w:rsidR="00A95600" w:rsidRPr="00A95600" w:rsidRDefault="00A95600">
      <w:pPr>
        <w:pStyle w:val="ConsPlusNormal"/>
        <w:ind w:firstLine="540"/>
        <w:jc w:val="both"/>
        <w:rPr>
          <w:rFonts w:ascii="Times New Roman" w:hAnsi="Times New Roman" w:cs="Times New Roman"/>
          <w:sz w:val="28"/>
          <w:szCs w:val="28"/>
        </w:rPr>
      </w:pPr>
      <w:r w:rsidRPr="00A95600">
        <w:rPr>
          <w:rFonts w:ascii="Times New Roman" w:hAnsi="Times New Roman" w:cs="Times New Roman"/>
          <w:sz w:val="28"/>
          <w:szCs w:val="28"/>
        </w:rPr>
        <w:t>1. Информационное освещение деятельности Общественной палаты, а также результатов ее работы обеспечивает Дума Уссурийского городского округа на официальном сайте Думы Уссурийского городского округа в информационно-телекоммуникационной сети "Интернет".</w:t>
      </w:r>
    </w:p>
    <w:p w:rsidR="00A95600" w:rsidRPr="00A95600" w:rsidRDefault="00A95600">
      <w:pPr>
        <w:pStyle w:val="ConsPlusNormal"/>
        <w:jc w:val="both"/>
        <w:rPr>
          <w:rFonts w:ascii="Times New Roman" w:hAnsi="Times New Roman" w:cs="Times New Roman"/>
          <w:sz w:val="28"/>
          <w:szCs w:val="28"/>
        </w:rPr>
      </w:pPr>
    </w:p>
    <w:p w:rsidR="00992492" w:rsidRPr="00A95600" w:rsidRDefault="00992492">
      <w:pPr>
        <w:rPr>
          <w:rFonts w:ascii="Times New Roman" w:hAnsi="Times New Roman" w:cs="Times New Roman"/>
          <w:sz w:val="28"/>
          <w:szCs w:val="28"/>
        </w:rPr>
      </w:pPr>
    </w:p>
    <w:sectPr w:rsidR="00992492" w:rsidRPr="00A95600" w:rsidSect="00597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5600"/>
    <w:rsid w:val="00992492"/>
    <w:rsid w:val="00A95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56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56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1DF44E42B80290603C5DAA13EE26A0200D78F13663615D0B91126EE269DBC307A50BAAD63F88A35C18855352E3m2A" TargetMode="External"/><Relationship Id="rId13" Type="http://schemas.openxmlformats.org/officeDocument/2006/relationships/hyperlink" Target="consultantplus://offline/ref=731DF44E42B80290603C43A7058278AF210121FE326B6C0350C61439BD39DD9655E555F397799BA35C068753553920F0950E3E666A4D1D12540CCF83E3mAA" TargetMode="External"/><Relationship Id="rId18" Type="http://schemas.openxmlformats.org/officeDocument/2006/relationships/hyperlink" Target="consultantplus://offline/ref=731DF44E42B80290603C5DAA13EE26A0200D7CF63B62615D0B91126EE269DBC307A50BAAD63F88A35C18855352E3m2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31DF44E42B80290603C43A7058278AF210121FE326E6A0C56CC1439BD39DD9655E555F397799BA35C068753553920F0950E3E666A4D1D12540CCF83E3mAA" TargetMode="External"/><Relationship Id="rId12" Type="http://schemas.openxmlformats.org/officeDocument/2006/relationships/hyperlink" Target="consultantplus://offline/ref=731DF44E42B80290603C43A7058278AF210121FE3B6D6A0C54CE4933B560D19452EA0AE4903097A25C0687565B6625E58456316676521C0C480ECDE8m1A" TargetMode="External"/><Relationship Id="rId17" Type="http://schemas.openxmlformats.org/officeDocument/2006/relationships/hyperlink" Target="consultantplus://offline/ref=731DF44E42B80290603C43A7058278AF210121FE3B696A0352CE4933B560D19452EA0AF690689BA05E1886534E3074A3EDm1A" TargetMode="External"/><Relationship Id="rId2" Type="http://schemas.openxmlformats.org/officeDocument/2006/relationships/settings" Target="settings.xml"/><Relationship Id="rId16" Type="http://schemas.openxmlformats.org/officeDocument/2006/relationships/hyperlink" Target="consultantplus://offline/ref=731DF44E42B80290603C5DAA13EE26A0230278F6383C365F5AC41C6BEA3981D303EC5CA5CA3C96BC5E0685E5m3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1DF44E42B80290603C43A7058278AF210121FE326B620256C51439BD39DD9655E555F397799BA35C068753553920F0950E3E666A4D1D12540CCF83E3mAA" TargetMode="External"/><Relationship Id="rId11" Type="http://schemas.openxmlformats.org/officeDocument/2006/relationships/hyperlink" Target="consultantplus://offline/ref=731DF44E42B80290603C43A7058278AF210121FE3B696A0352CE4933B560D19452EA0AE4903097A7550DD302146779A3D345326476511C10E4mAA" TargetMode="External"/><Relationship Id="rId5" Type="http://schemas.openxmlformats.org/officeDocument/2006/relationships/hyperlink" Target="consultantplus://offline/ref=731DF44E42B80290603C43A7058278AF210121FE326B6C0350C61439BD39DD9655E555F397799BA35C068753553920F0950E3E666A4D1D12540CCF83E3mAA" TargetMode="External"/><Relationship Id="rId15" Type="http://schemas.openxmlformats.org/officeDocument/2006/relationships/hyperlink" Target="consultantplus://offline/ref=731DF44E42B80290603C43A7058278AF210121FE326E6A0C56CC1439BD39DD9655E555F397799BA35C068753553920F0950E3E666A4D1D12540CCF83E3mAA" TargetMode="External"/><Relationship Id="rId10" Type="http://schemas.openxmlformats.org/officeDocument/2006/relationships/hyperlink" Target="consultantplus://offline/ref=731DF44E42B80290603C43A7058278AF210121FE3B696A0352CE4933B560D19452EA0AE4903097A25C048E545B6625E58456316676521C0C480ECDE8m1A" TargetMode="External"/><Relationship Id="rId19" Type="http://schemas.openxmlformats.org/officeDocument/2006/relationships/hyperlink" Target="consultantplus://offline/ref=731DF44E42B80290603C5DAA13EE26A0200D7CF63B62615D0B91126EE269DBC307A50BAAD63F88A35C18855352E3m2A" TargetMode="External"/><Relationship Id="rId4" Type="http://schemas.openxmlformats.org/officeDocument/2006/relationships/hyperlink" Target="consultantplus://offline/ref=731DF44E42B80290603C43A7058278AF210121FE3B6D6A0C54CE4933B560D19452EA0AE4903097A25C0687565B6625E58456316676521C0C480ECDE8m1A" TargetMode="External"/><Relationship Id="rId9" Type="http://schemas.openxmlformats.org/officeDocument/2006/relationships/hyperlink" Target="consultantplus://offline/ref=731DF44E42B80290603C5DAA13EE26A0200D79F13669615D0B91126EE269DBC307A50BAAD63F88A35C18855352E3m2A" TargetMode="External"/><Relationship Id="rId14" Type="http://schemas.openxmlformats.org/officeDocument/2006/relationships/hyperlink" Target="consultantplus://offline/ref=731DF44E42B80290603C43A7058278AF210121FE326B620256C51439BD39DD9655E555F397799BA35C068753553920F0950E3E666A4D1D12540CCF83E3m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5942</Words>
  <Characters>33875</Characters>
  <Application>Microsoft Office Word</Application>
  <DocSecurity>0</DocSecurity>
  <Lines>282</Lines>
  <Paragraphs>79</Paragraphs>
  <ScaleCrop>false</ScaleCrop>
  <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2020-10-22T00:38:00Z</dcterms:created>
  <dcterms:modified xsi:type="dcterms:W3CDTF">2020-10-22T00:41:00Z</dcterms:modified>
</cp:coreProperties>
</file>